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before="312" w:beforeLines="100" w:after="312" w:afterLines="100" w:line="240" w:lineRule="auto"/>
        <w:jc w:val="center"/>
        <w:rPr>
          <w:kern w:val="0"/>
          <w:sz w:val="36"/>
          <w:szCs w:val="36"/>
          <w:highlight w:val="none"/>
        </w:rPr>
      </w:pPr>
      <w:bookmarkStart w:id="0" w:name="_Toc14771"/>
      <w:r>
        <w:rPr>
          <w:kern w:val="0"/>
          <w:sz w:val="36"/>
          <w:szCs w:val="36"/>
          <w:highlight w:val="none"/>
        </w:rPr>
        <w:t>三、采购项目</w:t>
      </w:r>
      <w:r>
        <w:rPr>
          <w:rFonts w:hint="eastAsia"/>
          <w:kern w:val="0"/>
          <w:sz w:val="36"/>
          <w:szCs w:val="36"/>
          <w:highlight w:val="none"/>
        </w:rPr>
        <w:t>需</w:t>
      </w:r>
      <w:r>
        <w:rPr>
          <w:kern w:val="0"/>
          <w:sz w:val="36"/>
          <w:szCs w:val="36"/>
          <w:highlight w:val="none"/>
        </w:rPr>
        <w:t>求</w:t>
      </w:r>
      <w:bookmarkEnd w:id="0"/>
    </w:p>
    <w:p>
      <w:pPr>
        <w:widowControl/>
        <w:spacing w:line="520" w:lineRule="exact"/>
        <w:ind w:firstLine="560" w:firstLineChars="200"/>
        <w:jc w:val="left"/>
        <w:rPr>
          <w:rFonts w:hint="eastAsia"/>
          <w:bCs/>
          <w:kern w:val="0"/>
          <w:sz w:val="28"/>
          <w:szCs w:val="28"/>
          <w:highlight w:val="none"/>
        </w:rPr>
      </w:pPr>
      <w:bookmarkStart w:id="1" w:name="OLE_LINK3"/>
      <w:r>
        <w:rPr>
          <w:rFonts w:hint="eastAsia"/>
          <w:bCs/>
          <w:kern w:val="0"/>
          <w:sz w:val="28"/>
          <w:szCs w:val="28"/>
          <w:highlight w:val="none"/>
        </w:rPr>
        <w:t>（一）</w:t>
      </w:r>
      <w:bookmarkEnd w:id="1"/>
      <w:r>
        <w:rPr>
          <w:rFonts w:hint="eastAsia"/>
          <w:bCs/>
          <w:kern w:val="0"/>
          <w:sz w:val="28"/>
          <w:szCs w:val="28"/>
          <w:highlight w:val="none"/>
        </w:rPr>
        <w:t>响应供应商须提供符合质量合格标准的</w:t>
      </w:r>
      <w:r>
        <w:rPr>
          <w:rFonts w:hint="eastAsia"/>
          <w:bCs/>
          <w:kern w:val="0"/>
          <w:sz w:val="28"/>
          <w:szCs w:val="28"/>
          <w:highlight w:val="none"/>
          <w:lang w:eastAsia="zh-CN"/>
        </w:rPr>
        <w:t>货物及</w:t>
      </w:r>
      <w:r>
        <w:rPr>
          <w:rFonts w:hint="eastAsia"/>
          <w:bCs/>
          <w:kern w:val="0"/>
          <w:sz w:val="28"/>
          <w:szCs w:val="28"/>
          <w:highlight w:val="none"/>
        </w:rPr>
        <w:t>服务。</w:t>
      </w:r>
    </w:p>
    <w:p>
      <w:pPr>
        <w:widowControl/>
        <w:spacing w:line="520" w:lineRule="exact"/>
        <w:ind w:firstLine="560" w:firstLineChars="200"/>
        <w:jc w:val="left"/>
        <w:rPr>
          <w:rFonts w:hint="eastAsia"/>
          <w:bCs/>
          <w:kern w:val="0"/>
          <w:sz w:val="28"/>
          <w:szCs w:val="28"/>
          <w:highlight w:val="none"/>
        </w:rPr>
      </w:pPr>
      <w:r>
        <w:rPr>
          <w:rFonts w:hint="eastAsia"/>
          <w:bCs/>
          <w:kern w:val="0"/>
          <w:sz w:val="28"/>
          <w:szCs w:val="28"/>
          <w:highlight w:val="none"/>
        </w:rPr>
        <w:t>（二）所投</w:t>
      </w:r>
      <w:r>
        <w:rPr>
          <w:rFonts w:hint="eastAsia"/>
          <w:bCs/>
          <w:kern w:val="0"/>
          <w:sz w:val="28"/>
          <w:szCs w:val="28"/>
          <w:highlight w:val="none"/>
          <w:lang w:eastAsia="zh-CN"/>
        </w:rPr>
        <w:t>服务</w:t>
      </w:r>
      <w:r>
        <w:rPr>
          <w:rFonts w:hint="eastAsia"/>
          <w:bCs/>
          <w:kern w:val="0"/>
          <w:sz w:val="28"/>
          <w:szCs w:val="28"/>
          <w:highlight w:val="none"/>
        </w:rPr>
        <w:t>的知识产权问题，由各响应供应商自行负责。</w:t>
      </w:r>
    </w:p>
    <w:p>
      <w:pPr>
        <w:widowControl/>
        <w:spacing w:line="520" w:lineRule="exact"/>
        <w:ind w:firstLine="560" w:firstLineChars="200"/>
        <w:jc w:val="left"/>
        <w:rPr>
          <w:rFonts w:hint="eastAsia"/>
          <w:bCs/>
          <w:kern w:val="0"/>
          <w:sz w:val="28"/>
          <w:szCs w:val="28"/>
          <w:highlight w:val="none"/>
        </w:rPr>
      </w:pPr>
      <w:r>
        <w:rPr>
          <w:rFonts w:hint="eastAsia"/>
          <w:bCs/>
          <w:kern w:val="0"/>
          <w:sz w:val="28"/>
          <w:szCs w:val="28"/>
          <w:highlight w:val="none"/>
        </w:rPr>
        <w:t>（三）本</w:t>
      </w:r>
      <w:r>
        <w:rPr>
          <w:rFonts w:hint="eastAsia"/>
          <w:bCs/>
          <w:kern w:val="0"/>
          <w:sz w:val="28"/>
          <w:szCs w:val="28"/>
          <w:highlight w:val="none"/>
          <w:lang w:eastAsia="zh-CN"/>
        </w:rPr>
        <w:t>磋商</w:t>
      </w:r>
      <w:r>
        <w:rPr>
          <w:rFonts w:hint="eastAsia"/>
          <w:bCs/>
          <w:kern w:val="0"/>
          <w:sz w:val="28"/>
          <w:szCs w:val="28"/>
          <w:highlight w:val="none"/>
        </w:rPr>
        <w:t>文件提出的是最低限度的要求，响应供应商的方案应达到或优于本</w:t>
      </w:r>
      <w:r>
        <w:rPr>
          <w:rFonts w:hint="eastAsia"/>
          <w:bCs/>
          <w:kern w:val="0"/>
          <w:sz w:val="28"/>
          <w:szCs w:val="28"/>
          <w:highlight w:val="none"/>
          <w:lang w:eastAsia="zh-CN"/>
        </w:rPr>
        <w:t>磋商</w:t>
      </w:r>
      <w:r>
        <w:rPr>
          <w:rFonts w:hint="eastAsia"/>
          <w:bCs/>
          <w:kern w:val="0"/>
          <w:sz w:val="28"/>
          <w:szCs w:val="28"/>
          <w:highlight w:val="none"/>
        </w:rPr>
        <w:t>文件要求，且符合国家有关标准和规范要求。</w:t>
      </w:r>
    </w:p>
    <w:p>
      <w:pPr>
        <w:pStyle w:val="12"/>
        <w:spacing w:line="460" w:lineRule="exact"/>
        <w:ind w:left="412" w:leftChars="196"/>
        <w:rPr>
          <w:rFonts w:hint="eastAsia" w:ascii="宋体" w:hAnsi="宋体"/>
          <w:b/>
          <w:bCs w:val="0"/>
          <w:color w:val="auto"/>
          <w:sz w:val="28"/>
          <w:szCs w:val="28"/>
          <w:highlight w:val="none"/>
        </w:rPr>
      </w:pPr>
      <w:r>
        <w:rPr>
          <w:rFonts w:hint="eastAsia"/>
          <w:b/>
          <w:bCs w:val="0"/>
          <w:color w:val="auto"/>
          <w:kern w:val="0"/>
          <w:sz w:val="28"/>
          <w:szCs w:val="28"/>
          <w:highlight w:val="none"/>
        </w:rPr>
        <w:t>（四）</w:t>
      </w:r>
      <w:r>
        <w:rPr>
          <w:rFonts w:hint="eastAsia" w:ascii="宋体" w:hAnsi="宋体"/>
          <w:b/>
          <w:bCs w:val="0"/>
          <w:color w:val="auto"/>
          <w:sz w:val="28"/>
          <w:szCs w:val="28"/>
          <w:highlight w:val="none"/>
        </w:rPr>
        <w:t>采购内容：</w:t>
      </w:r>
    </w:p>
    <w:p>
      <w:pPr>
        <w:widowControl/>
        <w:spacing w:line="520" w:lineRule="exact"/>
        <w:ind w:firstLine="560" w:firstLineChars="200"/>
        <w:jc w:val="left"/>
        <w:rPr>
          <w:rFonts w:hint="eastAsia" w:eastAsia="宋体"/>
          <w:bCs/>
          <w:kern w:val="0"/>
          <w:sz w:val="28"/>
          <w:szCs w:val="28"/>
          <w:highlight w:val="none"/>
          <w:lang w:eastAsia="zh-CN"/>
        </w:rPr>
      </w:pPr>
      <w:r>
        <w:rPr>
          <w:rFonts w:hint="eastAsia" w:eastAsia="宋体"/>
          <w:bCs/>
          <w:kern w:val="0"/>
          <w:sz w:val="28"/>
          <w:szCs w:val="28"/>
          <w:highlight w:val="none"/>
        </w:rPr>
        <w:t>项目概况及设计阶段</w:t>
      </w:r>
      <w:r>
        <w:rPr>
          <w:rFonts w:hint="eastAsia" w:eastAsia="宋体"/>
          <w:bCs/>
          <w:kern w:val="0"/>
          <w:sz w:val="28"/>
          <w:szCs w:val="28"/>
          <w:highlight w:val="none"/>
          <w:lang w:eastAsia="zh-CN"/>
        </w:rPr>
        <w:t>：</w:t>
      </w:r>
    </w:p>
    <w:p>
      <w:pPr>
        <w:widowControl/>
        <w:spacing w:line="520" w:lineRule="exact"/>
        <w:ind w:firstLine="560" w:firstLineChars="200"/>
        <w:jc w:val="left"/>
        <w:rPr>
          <w:rFonts w:hint="eastAsia" w:eastAsia="宋体"/>
          <w:bCs/>
          <w:kern w:val="0"/>
          <w:sz w:val="28"/>
          <w:szCs w:val="28"/>
          <w:highlight w:val="none"/>
        </w:rPr>
      </w:pPr>
      <w:r>
        <w:rPr>
          <w:rFonts w:hint="eastAsia" w:eastAsia="宋体"/>
          <w:bCs/>
          <w:kern w:val="0"/>
          <w:sz w:val="28"/>
          <w:szCs w:val="28"/>
          <w:highlight w:val="none"/>
        </w:rPr>
        <w:t>赣州市中医院新院智慧医院系赣州市中医院负责建设项目，赣州市中医院蓉江新区院区正在建设当中，主要建筑主体包括：门诊楼、医技楼、住院部A楼、住院部B楼及住院部C楼。蓉江新区院区所有硬件系统需要全部新建部署。赣州市中医院目前在用的医院医疗信息化平台于2021年10月重新升级开始上线使用。</w:t>
      </w:r>
    </w:p>
    <w:p>
      <w:pPr>
        <w:widowControl/>
        <w:spacing w:line="520" w:lineRule="exact"/>
        <w:ind w:firstLine="560" w:firstLineChars="200"/>
        <w:jc w:val="left"/>
        <w:rPr>
          <w:rFonts w:hint="eastAsia" w:eastAsia="宋体"/>
          <w:bCs/>
          <w:kern w:val="0"/>
          <w:sz w:val="28"/>
          <w:szCs w:val="28"/>
          <w:highlight w:val="none"/>
        </w:rPr>
      </w:pPr>
      <w:r>
        <w:rPr>
          <w:rFonts w:hint="eastAsia" w:eastAsia="宋体"/>
          <w:bCs/>
          <w:kern w:val="0"/>
          <w:sz w:val="28"/>
          <w:szCs w:val="28"/>
          <w:highlight w:val="none"/>
        </w:rPr>
        <w:t>赣州市中医院新院智慧医院设计服务项目设计内容包含：项目调研、初步设计文件（包括设计说明、图纸、投资概算等）文件的编制，并应配合采购人进行项目报批。还有以上未列出，但与本工程密切关联且必不可少的相关设计及相关服务全部工作内容。</w:t>
      </w:r>
    </w:p>
    <w:p>
      <w:pPr>
        <w:widowControl/>
        <w:spacing w:line="520" w:lineRule="exact"/>
        <w:ind w:firstLine="560" w:firstLineChars="200"/>
        <w:jc w:val="left"/>
        <w:rPr>
          <w:rFonts w:hint="eastAsia" w:eastAsia="宋体"/>
          <w:bCs/>
          <w:kern w:val="0"/>
          <w:sz w:val="28"/>
          <w:szCs w:val="28"/>
          <w:highlight w:val="none"/>
        </w:rPr>
      </w:pPr>
      <w:r>
        <w:rPr>
          <w:rFonts w:hint="eastAsia" w:eastAsia="宋体"/>
          <w:bCs/>
          <w:kern w:val="0"/>
          <w:sz w:val="28"/>
          <w:szCs w:val="28"/>
          <w:highlight w:val="none"/>
        </w:rPr>
        <w:t>A.整体框架部分：</w:t>
      </w:r>
    </w:p>
    <w:p>
      <w:pPr>
        <w:widowControl/>
        <w:spacing w:line="520" w:lineRule="exact"/>
        <w:ind w:firstLine="560" w:firstLineChars="200"/>
        <w:jc w:val="left"/>
        <w:rPr>
          <w:rFonts w:hint="eastAsia" w:eastAsia="宋体"/>
          <w:bCs/>
          <w:kern w:val="0"/>
          <w:sz w:val="28"/>
          <w:szCs w:val="28"/>
          <w:highlight w:val="none"/>
        </w:rPr>
      </w:pPr>
      <w:r>
        <w:rPr>
          <w:rFonts w:hint="eastAsia" w:eastAsia="宋体"/>
          <w:bCs/>
          <w:kern w:val="0"/>
          <w:sz w:val="28"/>
          <w:szCs w:val="28"/>
          <w:highlight w:val="none"/>
        </w:rPr>
        <w:t>1.应当对赣州市中医院信息化现状进行调研，包括基础设施、系统架构、业务痛点、业务流程、管理层战略规划、业务科室期许等，并结合国家最新医疗卫生信息化建设的相关政策、标准、规范以及本院医疗卫生事业战略发展需求，编制信息化建设方案，包括不限于以下建设规划：新院智慧医院管控架构规划、新院智慧医院功能规划、新院智慧医院技术规划等，确保我院在本轮信息化建设结束后，能够实现院内各个信息系统间的互联互通、信息共享、业务协同。</w:t>
      </w:r>
    </w:p>
    <w:p>
      <w:pPr>
        <w:widowControl/>
        <w:spacing w:line="520" w:lineRule="exact"/>
        <w:ind w:firstLine="560" w:firstLineChars="200"/>
        <w:jc w:val="left"/>
        <w:rPr>
          <w:rFonts w:hint="eastAsia" w:eastAsia="宋体"/>
          <w:bCs/>
          <w:kern w:val="0"/>
          <w:sz w:val="28"/>
          <w:szCs w:val="28"/>
          <w:highlight w:val="none"/>
        </w:rPr>
      </w:pPr>
      <w:r>
        <w:rPr>
          <w:rFonts w:hint="eastAsia" w:eastAsia="宋体"/>
          <w:bCs/>
          <w:kern w:val="0"/>
          <w:sz w:val="28"/>
          <w:szCs w:val="28"/>
          <w:highlight w:val="none"/>
        </w:rPr>
        <w:t>2.结合中长期“智慧医院”发展规划，制定相对应的建设方案和投资概算，内容包括但不限于数据中心建设（云数据平台建设规划）、智慧管理系统规划、智慧服务系统规划、智慧医疗系统规划、平安医院建设规划、网络安全规划、信息平台建设规划等。在此基础上，针对新院信息化建设实施路径进行规划，合理划分建设内容及对应投资概算，编制初步建设方案供甲方参考，并根据甲方意见进行调整和修改，以期满足电子病历4级、互联互通四级甲等评测要求；</w:t>
      </w:r>
    </w:p>
    <w:p>
      <w:pPr>
        <w:widowControl/>
        <w:spacing w:line="520" w:lineRule="exact"/>
        <w:ind w:firstLine="560" w:firstLineChars="200"/>
        <w:jc w:val="left"/>
        <w:rPr>
          <w:rFonts w:hint="eastAsia" w:eastAsia="宋体"/>
          <w:bCs/>
          <w:kern w:val="0"/>
          <w:sz w:val="28"/>
          <w:szCs w:val="28"/>
          <w:highlight w:val="none"/>
        </w:rPr>
      </w:pPr>
      <w:r>
        <w:rPr>
          <w:rFonts w:hint="eastAsia" w:eastAsia="宋体"/>
          <w:bCs/>
          <w:kern w:val="0"/>
          <w:sz w:val="28"/>
          <w:szCs w:val="28"/>
          <w:highlight w:val="none"/>
        </w:rPr>
        <w:t>B.硬件系统部分（含投资概算），应当包括但不限于：综合布线和无线网络系统规划设计、数据中心机房规划设计、视频安防监控系统规划设计、信息网络系统规划设计、公共广播系统规划设计、多媒体会议系统规划设计等。</w:t>
      </w:r>
    </w:p>
    <w:p>
      <w:pPr>
        <w:widowControl/>
        <w:spacing w:line="520" w:lineRule="exact"/>
        <w:ind w:firstLine="560" w:firstLineChars="200"/>
        <w:jc w:val="left"/>
        <w:rPr>
          <w:rFonts w:hint="eastAsia" w:eastAsia="宋体"/>
          <w:bCs/>
          <w:kern w:val="0"/>
          <w:sz w:val="28"/>
          <w:szCs w:val="28"/>
          <w:highlight w:val="none"/>
        </w:rPr>
      </w:pPr>
      <w:r>
        <w:rPr>
          <w:rFonts w:hint="eastAsia" w:eastAsia="宋体"/>
          <w:bCs/>
          <w:kern w:val="0"/>
          <w:sz w:val="28"/>
          <w:szCs w:val="28"/>
          <w:highlight w:val="none"/>
        </w:rPr>
        <w:t>C.具体设计要求：</w:t>
      </w:r>
    </w:p>
    <w:p>
      <w:pPr>
        <w:widowControl/>
        <w:spacing w:line="520" w:lineRule="exact"/>
        <w:ind w:firstLine="560" w:firstLineChars="200"/>
        <w:jc w:val="left"/>
        <w:rPr>
          <w:rFonts w:hint="eastAsia" w:eastAsia="宋体"/>
          <w:bCs/>
          <w:kern w:val="0"/>
          <w:sz w:val="28"/>
          <w:szCs w:val="28"/>
          <w:highlight w:val="none"/>
        </w:rPr>
      </w:pPr>
      <w:r>
        <w:rPr>
          <w:rFonts w:hint="eastAsia" w:eastAsia="宋体"/>
          <w:bCs/>
          <w:kern w:val="0"/>
          <w:sz w:val="28"/>
          <w:szCs w:val="28"/>
          <w:highlight w:val="none"/>
        </w:rPr>
        <w:t>1.综合布线、数据中心机房及视频安防监控，这三个部分需要提供投资概算和设计图纸，设计图纸深度应达到指导现场施工。</w:t>
      </w:r>
    </w:p>
    <w:p>
      <w:pPr>
        <w:widowControl/>
        <w:spacing w:line="520" w:lineRule="exact"/>
        <w:ind w:firstLine="560" w:firstLineChars="200"/>
        <w:jc w:val="left"/>
        <w:rPr>
          <w:rFonts w:hint="eastAsia" w:eastAsia="宋体"/>
          <w:bCs/>
          <w:kern w:val="0"/>
          <w:sz w:val="28"/>
          <w:szCs w:val="28"/>
          <w:highlight w:val="none"/>
        </w:rPr>
      </w:pPr>
      <w:r>
        <w:rPr>
          <w:rFonts w:hint="eastAsia" w:eastAsia="宋体"/>
          <w:bCs/>
          <w:kern w:val="0"/>
          <w:sz w:val="28"/>
          <w:szCs w:val="28"/>
          <w:highlight w:val="none"/>
        </w:rPr>
        <w:t>2.网络系统和网络安全设计：提供投资概算和详细阐述建设方案并提供网络拓扑图。</w:t>
      </w:r>
    </w:p>
    <w:p>
      <w:pPr>
        <w:widowControl/>
        <w:spacing w:line="520" w:lineRule="exact"/>
        <w:ind w:firstLine="560" w:firstLineChars="200"/>
        <w:jc w:val="left"/>
        <w:rPr>
          <w:rFonts w:hint="eastAsia" w:eastAsia="宋体"/>
          <w:bCs/>
          <w:kern w:val="0"/>
          <w:sz w:val="28"/>
          <w:szCs w:val="28"/>
          <w:highlight w:val="none"/>
        </w:rPr>
      </w:pPr>
      <w:r>
        <w:rPr>
          <w:rFonts w:hint="eastAsia" w:eastAsia="宋体"/>
          <w:bCs/>
          <w:kern w:val="0"/>
          <w:sz w:val="28"/>
          <w:szCs w:val="28"/>
          <w:highlight w:val="none"/>
        </w:rPr>
        <w:t>3.平安医院系统设计：提供投资概算和提供建设方案；</w:t>
      </w:r>
    </w:p>
    <w:p>
      <w:pPr>
        <w:widowControl/>
        <w:spacing w:line="520" w:lineRule="exact"/>
        <w:ind w:firstLine="560" w:firstLineChars="200"/>
        <w:jc w:val="left"/>
        <w:rPr>
          <w:rFonts w:hint="eastAsia" w:eastAsia="宋体"/>
          <w:bCs/>
          <w:kern w:val="0"/>
          <w:sz w:val="28"/>
          <w:szCs w:val="28"/>
          <w:highlight w:val="none"/>
        </w:rPr>
      </w:pPr>
      <w:r>
        <w:rPr>
          <w:rFonts w:hint="eastAsia" w:eastAsia="宋体"/>
          <w:bCs/>
          <w:kern w:val="0"/>
          <w:sz w:val="28"/>
          <w:szCs w:val="28"/>
          <w:highlight w:val="none"/>
        </w:rPr>
        <w:t>4.云数据平台设计：提供投资概算和提供建设方案；</w:t>
      </w:r>
    </w:p>
    <w:p>
      <w:pPr>
        <w:widowControl/>
        <w:spacing w:line="520" w:lineRule="exact"/>
        <w:ind w:firstLine="560" w:firstLineChars="200"/>
        <w:jc w:val="left"/>
        <w:rPr>
          <w:rFonts w:hint="eastAsia" w:eastAsia="宋体"/>
          <w:bCs/>
          <w:kern w:val="0"/>
          <w:sz w:val="28"/>
          <w:szCs w:val="28"/>
          <w:highlight w:val="none"/>
        </w:rPr>
      </w:pPr>
      <w:r>
        <w:rPr>
          <w:rFonts w:hint="eastAsia" w:eastAsia="宋体"/>
          <w:bCs/>
          <w:kern w:val="0"/>
          <w:sz w:val="28"/>
          <w:szCs w:val="28"/>
          <w:highlight w:val="none"/>
        </w:rPr>
        <w:t>5. 公共广播系统和多媒体会议系统设计：提供建设方案、提供设计图纸和投资概算</w:t>
      </w:r>
    </w:p>
    <w:p>
      <w:pPr>
        <w:widowControl/>
        <w:spacing w:line="520" w:lineRule="exact"/>
        <w:ind w:firstLine="560" w:firstLineChars="200"/>
        <w:jc w:val="left"/>
        <w:rPr>
          <w:rFonts w:hint="eastAsia" w:eastAsia="宋体"/>
          <w:bCs/>
          <w:kern w:val="0"/>
          <w:sz w:val="28"/>
          <w:szCs w:val="28"/>
          <w:highlight w:val="none"/>
        </w:rPr>
      </w:pPr>
      <w:r>
        <w:rPr>
          <w:rFonts w:hint="eastAsia" w:eastAsia="宋体"/>
          <w:bCs/>
          <w:kern w:val="0"/>
          <w:sz w:val="28"/>
          <w:szCs w:val="28"/>
          <w:highlight w:val="none"/>
        </w:rPr>
        <w:t>6.医院运营管理平台、医疗系统决策平台：提供高、中、低三种类型建设规划和投资概算以便院方决策。</w:t>
      </w:r>
    </w:p>
    <w:p>
      <w:pPr>
        <w:pStyle w:val="12"/>
        <w:spacing w:line="460" w:lineRule="exact"/>
        <w:ind w:left="412" w:leftChars="196"/>
        <w:rPr>
          <w:rFonts w:hint="eastAsia" w:eastAsia="宋体"/>
          <w:b/>
          <w:bCs w:val="0"/>
          <w:color w:val="auto"/>
          <w:kern w:val="0"/>
          <w:sz w:val="28"/>
          <w:szCs w:val="28"/>
          <w:highlight w:val="none"/>
          <w:lang w:val="en-US" w:eastAsia="zh-CN"/>
        </w:rPr>
      </w:pPr>
      <w:r>
        <w:rPr>
          <w:rFonts w:hint="eastAsia" w:eastAsia="宋体"/>
          <w:b/>
          <w:bCs w:val="0"/>
          <w:color w:val="auto"/>
          <w:kern w:val="0"/>
          <w:sz w:val="28"/>
          <w:szCs w:val="28"/>
          <w:highlight w:val="none"/>
          <w:lang w:val="en-US" w:eastAsia="zh-CN"/>
        </w:rPr>
        <w:t>（五）项目质量和技术要求</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1.各项工作深度满足相关评审及审批，同时满足项目建设方案上报审批的需要，并符合国家、省、市现行的法律法规、技术导则、规范、规定的要求。例如：</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《智能建筑设计标准(GB/T50314-2006)》</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《GB 50311-2016 综合布线系统工程设计规范》</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《GB 51194-2016通信电源设备安装工程设计规范》的要求。</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2.内容应获得甲方认可。</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3.满足招标文件要求和投标文件中的各项承诺。</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4.设计成果要求的材料份数要求</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“成交单位需按以下要求提供各阶段设计成果文件：</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（1）方案设计文本（含总平面图）及电子版；</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（2）概算文件；</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（3）施工图；</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（4）U 盘及光盘各 1 套。</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成交单位需按上述要求提供设计成果文件，响应报价中已包含该全部费用，不再另外支付费用。”</w:t>
      </w:r>
    </w:p>
    <w:p>
      <w:pPr>
        <w:widowControl/>
        <w:spacing w:line="520" w:lineRule="exact"/>
        <w:ind w:firstLine="562" w:firstLineChars="200"/>
        <w:jc w:val="left"/>
        <w:rPr>
          <w:rFonts w:hint="eastAsia" w:eastAsia="宋体"/>
          <w:bCs/>
          <w:kern w:val="0"/>
          <w:sz w:val="28"/>
          <w:szCs w:val="28"/>
          <w:highlight w:val="none"/>
          <w:lang w:val="en-US" w:eastAsia="zh-CN"/>
        </w:rPr>
      </w:pPr>
      <w:r>
        <w:rPr>
          <w:rFonts w:hint="eastAsia" w:eastAsia="宋体"/>
          <w:b/>
          <w:bCs w:val="0"/>
          <w:kern w:val="0"/>
          <w:sz w:val="28"/>
          <w:szCs w:val="28"/>
          <w:highlight w:val="none"/>
          <w:lang w:val="en-US" w:eastAsia="zh-CN"/>
        </w:rPr>
        <w:t>设计后续服务要求：</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（1）项目负责人在签订合同、设计交底时必须到场参加，否则每次按 300 元违约金向采购人进行赔偿，出现 3 次（含）以上的，采购人有权解除合同。</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（2）设计单位应按时提交设计工作成果，因采购人变更方案、设计变更及技术交底、现场复核检查等情况需在 24 小时内派员到场解决，并按业主要求的相应时间完成（除重大变更外，72 小时内必须提交书面成果），每延误一次按 200 元违约金向采购人进行赔偿。拟派项目的设计单位的人员必须是资格审查时“设计组织结构人员要求表”中的设计人员，若发现人员不符，按每人每次100 元违约金向采购人进行赔偿，发现 3 次（含）以上人员不符合要求的，采购人有权解除合同，所有责任由设计单位自负。</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（3）设计单位应根据建设单位项目需要，及时无偿提供局部(工作量不超过合同的 10%)设计变更，以满足项目顺利进行。</w:t>
      </w:r>
    </w:p>
    <w:p>
      <w:pPr>
        <w:pStyle w:val="12"/>
        <w:spacing w:line="460" w:lineRule="exact"/>
        <w:ind w:left="412" w:leftChars="196"/>
        <w:rPr>
          <w:rFonts w:hint="eastAsia" w:eastAsia="宋体"/>
          <w:b/>
          <w:bCs w:val="0"/>
          <w:color w:val="auto"/>
          <w:kern w:val="0"/>
          <w:sz w:val="28"/>
          <w:szCs w:val="28"/>
          <w:highlight w:val="none"/>
          <w:lang w:val="en-US" w:eastAsia="zh-CN"/>
        </w:rPr>
      </w:pPr>
      <w:r>
        <w:rPr>
          <w:rFonts w:hint="eastAsia" w:eastAsia="宋体"/>
          <w:b/>
          <w:bCs w:val="0"/>
          <w:color w:val="auto"/>
          <w:kern w:val="0"/>
          <w:sz w:val="28"/>
          <w:szCs w:val="28"/>
          <w:highlight w:val="none"/>
          <w:lang w:val="en-US" w:eastAsia="zh-CN"/>
        </w:rPr>
        <w:t>（六）设计原则</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（1）统筹规划，分步实施</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（2）标准统一、资源共享</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（3）业务驱动、深化应用</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（4）数据整合、开放兴业</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（5）强化安全、有序发展</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（6）依法建设、安全保密</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（7）以人为本的原则。</w:t>
      </w:r>
    </w:p>
    <w:p>
      <w:pPr>
        <w:pStyle w:val="12"/>
        <w:spacing w:line="460" w:lineRule="exact"/>
        <w:ind w:left="412" w:leftChars="196"/>
        <w:rPr>
          <w:rFonts w:hint="eastAsia" w:eastAsia="宋体"/>
          <w:b/>
          <w:bCs w:val="0"/>
          <w:color w:val="auto"/>
          <w:kern w:val="0"/>
          <w:sz w:val="28"/>
          <w:szCs w:val="28"/>
          <w:highlight w:val="none"/>
          <w:lang w:val="en-US" w:eastAsia="zh-CN"/>
        </w:rPr>
      </w:pPr>
      <w:r>
        <w:rPr>
          <w:rFonts w:hint="eastAsia" w:eastAsia="宋体"/>
          <w:b/>
          <w:bCs w:val="0"/>
          <w:color w:val="auto"/>
          <w:kern w:val="0"/>
          <w:sz w:val="28"/>
          <w:szCs w:val="28"/>
          <w:highlight w:val="none"/>
          <w:lang w:val="en-US" w:eastAsia="zh-CN"/>
        </w:rPr>
        <w:t>（七）其他服务需求</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1.驻点服务：提供至少1人的驻点服务，综合布线和数据中心机房建设施工过程中，必须有1人现场指导施工。</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2.设计服务过程中所设计的产品不得出现指向性、唯一性、排他性品牌。</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六、验收要求</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1、成交服务商在交货及验收活动中必须遵守采购人的有关规定，须尊重和服从甲方及项目属地行政管理部门的领导和管理，很好的配合甲方及项目属地行政管理部门的工作安排。</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2、采购人严格按照竞争性磋商文件、响应文件及答疑记录进行验收。</w:t>
      </w:r>
    </w:p>
    <w:p>
      <w:pPr>
        <w:widowControl/>
        <w:spacing w:line="520" w:lineRule="exact"/>
        <w:ind w:firstLine="560" w:firstLineChars="200"/>
        <w:jc w:val="left"/>
        <w:rPr>
          <w:rFonts w:hint="eastAsia" w:eastAsia="宋体"/>
          <w:bCs/>
          <w:kern w:val="0"/>
          <w:sz w:val="28"/>
          <w:szCs w:val="28"/>
          <w:highlight w:val="none"/>
          <w:lang w:val="en-US" w:eastAsia="zh-CN"/>
        </w:rPr>
      </w:pPr>
      <w:r>
        <w:rPr>
          <w:rFonts w:hint="eastAsia" w:eastAsia="宋体"/>
          <w:bCs/>
          <w:kern w:val="0"/>
          <w:sz w:val="28"/>
          <w:szCs w:val="28"/>
          <w:highlight w:val="none"/>
          <w:lang w:val="en-US" w:eastAsia="zh-CN"/>
        </w:rPr>
        <w:t>3、最终验收：在收到成交服务商书面验收通知后，由采购人尽快组织相关人员依照相关标准、规范、要求、合同及有关附件要求进行验收。”</w:t>
      </w:r>
    </w:p>
    <w:p>
      <w:pPr>
        <w:widowControl/>
        <w:spacing w:line="520" w:lineRule="exact"/>
        <w:ind w:firstLine="560" w:firstLineChars="200"/>
        <w:jc w:val="left"/>
        <w:rPr>
          <w:rFonts w:hint="eastAsia" w:eastAsia="宋体"/>
          <w:bCs/>
          <w:kern w:val="0"/>
          <w:sz w:val="28"/>
          <w:szCs w:val="28"/>
          <w:highlight w:val="none"/>
          <w:lang w:val="en-US" w:eastAsia="zh-CN"/>
        </w:rPr>
        <w:sectPr>
          <w:headerReference r:id="rId4" w:type="first"/>
          <w:footerReference r:id="rId6" w:type="first"/>
          <w:headerReference r:id="rId3" w:type="default"/>
          <w:footerReference r:id="rId5" w:type="default"/>
          <w:pgSz w:w="11906" w:h="16838"/>
          <w:pgMar w:top="1134" w:right="1134" w:bottom="1134" w:left="1134" w:header="850" w:footer="992" w:gutter="0"/>
          <w:cols w:space="720" w:num="1"/>
          <w:titlePg/>
          <w:rtlGutter w:val="0"/>
          <w:docGrid w:linePitch="312" w:charSpace="0"/>
        </w:sectPr>
      </w:pPr>
    </w:p>
    <w:p>
      <w:pPr>
        <w:rPr>
          <w:rFonts w:hint="eastAsia"/>
          <w:lang w:val="en-US" w:eastAsia="zh-CN"/>
        </w:rPr>
      </w:pPr>
    </w:p>
    <w:p>
      <w:pPr>
        <w:pStyle w:val="3"/>
        <w:snapToGrid w:val="0"/>
        <w:spacing w:before="312" w:beforeLines="100" w:after="312" w:afterLines="100" w:line="240" w:lineRule="auto"/>
        <w:jc w:val="center"/>
        <w:rPr>
          <w:rFonts w:hint="eastAsia" w:ascii="黑体" w:hAnsi="黑体" w:eastAsia="黑体" w:cs="Times New Roman"/>
          <w:b/>
          <w:bCs/>
          <w:kern w:val="0"/>
          <w:sz w:val="32"/>
          <w:szCs w:val="32"/>
          <w:highlight w:val="none"/>
          <w:lang w:val="en-US" w:eastAsia="zh-CN" w:bidi="ar-SA"/>
        </w:rPr>
      </w:pPr>
      <w:bookmarkStart w:id="2" w:name="_Toc15095"/>
      <w:r>
        <w:rPr>
          <w:rFonts w:hint="eastAsia" w:ascii="Times New Roman" w:hAnsi="Times New Roman" w:cs="Times New Roman"/>
          <w:kern w:val="0"/>
          <w:sz w:val="36"/>
          <w:szCs w:val="36"/>
          <w:highlight w:val="none"/>
          <w:lang w:val="en-US" w:eastAsia="zh-CN"/>
        </w:rPr>
        <w:t>商务条款</w:t>
      </w:r>
      <w:bookmarkEnd w:id="2"/>
      <w:r>
        <w:rPr>
          <w:rFonts w:hint="eastAsia" w:ascii="Times New Roman" w:hAnsi="Times New Roman" w:cs="Times New Roman"/>
          <w:kern w:val="0"/>
          <w:sz w:val="36"/>
          <w:szCs w:val="36"/>
          <w:highlight w:val="none"/>
          <w:lang w:val="en-US" w:eastAsia="zh-CN"/>
        </w:rPr>
        <w:t xml:space="preserve"> </w:t>
      </w:r>
    </w:p>
    <w:p>
      <w:pPr>
        <w:pStyle w:val="4"/>
        <w:keepNext/>
        <w:keepLines/>
        <w:pageBreakBefore w:val="0"/>
        <w:widowControl w:val="0"/>
        <w:kinsoku/>
        <w:wordWrap/>
        <w:overflowPunct/>
        <w:topLinePunct w:val="0"/>
        <w:autoSpaceDE/>
        <w:autoSpaceDN/>
        <w:bidi w:val="0"/>
        <w:adjustRightInd/>
        <w:snapToGrid/>
        <w:spacing w:before="0" w:beforeLines="0" w:after="0" w:afterLines="0" w:line="520" w:lineRule="exact"/>
        <w:jc w:val="both"/>
        <w:textAlignment w:val="auto"/>
        <w:rPr>
          <w:rFonts w:hint="default" w:ascii="Calibri" w:hAnsi="Calibri" w:eastAsia="宋体" w:cs="Times New Roman"/>
          <w:b w:val="0"/>
          <w:bCs/>
          <w:kern w:val="2"/>
          <w:sz w:val="28"/>
          <w:szCs w:val="32"/>
          <w:highlight w:val="none"/>
          <w:lang w:val="en-US" w:eastAsia="zh-CN" w:bidi="ar-SA"/>
        </w:rPr>
      </w:pPr>
      <w:bookmarkStart w:id="3" w:name="_Toc31454"/>
      <w:r>
        <w:rPr>
          <w:rFonts w:hint="eastAsia" w:ascii="Calibri" w:hAnsi="Calibri" w:eastAsia="宋体" w:cs="Times New Roman"/>
          <w:b/>
          <w:bCs w:val="0"/>
          <w:kern w:val="2"/>
          <w:sz w:val="28"/>
          <w:szCs w:val="32"/>
          <w:highlight w:val="none"/>
          <w:lang w:val="en-US" w:eastAsia="zh-CN" w:bidi="ar-SA"/>
        </w:rPr>
        <w:t>1、本项目不接受分包以及转包。</w:t>
      </w:r>
      <w:bookmarkEnd w:id="3"/>
      <w:r>
        <w:rPr>
          <w:rFonts w:hint="eastAsia" w:ascii="Calibri" w:hAnsi="Calibri" w:eastAsia="宋体" w:cs="Times New Roman"/>
          <w:b w:val="0"/>
          <w:bCs/>
          <w:kern w:val="2"/>
          <w:sz w:val="28"/>
          <w:szCs w:val="32"/>
          <w:highlight w:val="none"/>
          <w:lang w:val="en-US" w:eastAsia="zh-CN" w:bidi="ar-SA"/>
        </w:rPr>
        <w:t xml:space="preserve"> </w:t>
      </w:r>
    </w:p>
    <w:p>
      <w:pPr>
        <w:pStyle w:val="4"/>
        <w:keepNext/>
        <w:keepLines/>
        <w:pageBreakBefore w:val="0"/>
        <w:widowControl w:val="0"/>
        <w:kinsoku/>
        <w:wordWrap/>
        <w:overflowPunct/>
        <w:topLinePunct w:val="0"/>
        <w:autoSpaceDE/>
        <w:autoSpaceDN/>
        <w:bidi w:val="0"/>
        <w:adjustRightInd/>
        <w:snapToGrid/>
        <w:spacing w:before="0" w:beforeLines="0" w:after="0" w:afterLines="0" w:line="520" w:lineRule="exact"/>
        <w:ind w:firstLine="562" w:firstLineChars="200"/>
        <w:jc w:val="both"/>
        <w:textAlignment w:val="auto"/>
        <w:rPr>
          <w:rFonts w:hint="default" w:ascii="Calibri" w:hAnsi="Calibri" w:eastAsia="宋体" w:cs="Times New Roman"/>
          <w:b/>
          <w:bCs w:val="0"/>
          <w:color w:val="auto"/>
          <w:kern w:val="2"/>
          <w:sz w:val="28"/>
          <w:szCs w:val="32"/>
          <w:highlight w:val="none"/>
          <w:lang w:val="en-US" w:eastAsia="zh-CN" w:bidi="ar-SA"/>
        </w:rPr>
      </w:pPr>
      <w:bookmarkStart w:id="4" w:name="_Toc1666"/>
      <w:r>
        <w:rPr>
          <w:rFonts w:hint="eastAsia" w:ascii="宋体" w:hAnsi="宋体" w:eastAsia="宋体" w:cs="宋体"/>
          <w:b/>
          <w:bCs w:val="0"/>
          <w:color w:val="auto"/>
          <w:sz w:val="28"/>
          <w:szCs w:val="32"/>
          <w:highlight w:val="none"/>
          <w:lang w:val="en-US" w:eastAsia="zh-CN"/>
        </w:rPr>
        <w:t>2、服务地点：</w:t>
      </w:r>
      <w:r>
        <w:rPr>
          <w:rFonts w:hint="eastAsia" w:ascii="宋体" w:hAnsi="宋体" w:eastAsia="宋体" w:cs="宋体"/>
          <w:b w:val="0"/>
          <w:bCs w:val="0"/>
          <w:color w:val="auto"/>
          <w:sz w:val="28"/>
          <w:szCs w:val="32"/>
          <w:highlight w:val="none"/>
          <w:lang w:val="en-US" w:eastAsia="zh-CN"/>
        </w:rPr>
        <w:t>采购人指定地点。</w:t>
      </w:r>
      <w:bookmarkEnd w:id="4"/>
    </w:p>
    <w:p>
      <w:pPr>
        <w:pStyle w:val="4"/>
        <w:keepNext/>
        <w:keepLines/>
        <w:pageBreakBefore w:val="0"/>
        <w:widowControl w:val="0"/>
        <w:kinsoku/>
        <w:wordWrap/>
        <w:overflowPunct/>
        <w:topLinePunct w:val="0"/>
        <w:autoSpaceDE/>
        <w:autoSpaceDN/>
        <w:bidi w:val="0"/>
        <w:adjustRightInd/>
        <w:snapToGrid/>
        <w:spacing w:before="0" w:beforeLines="0" w:after="0" w:afterLines="0" w:line="520" w:lineRule="exact"/>
        <w:ind w:firstLine="562" w:firstLineChars="200"/>
        <w:jc w:val="both"/>
        <w:textAlignment w:val="auto"/>
        <w:rPr>
          <w:rFonts w:hint="eastAsia" w:ascii="Calibri" w:hAnsi="Calibri" w:eastAsia="宋体" w:cs="Times New Roman"/>
          <w:b w:val="0"/>
          <w:bCs/>
          <w:color w:val="auto"/>
          <w:kern w:val="2"/>
          <w:sz w:val="28"/>
          <w:szCs w:val="32"/>
          <w:highlight w:val="none"/>
          <w:lang w:val="en-US" w:eastAsia="zh-CN" w:bidi="ar-SA"/>
        </w:rPr>
      </w:pPr>
      <w:r>
        <w:rPr>
          <w:rFonts w:hint="eastAsia" w:ascii="Calibri" w:hAnsi="Calibri" w:eastAsia="宋体" w:cs="Times New Roman"/>
          <w:b/>
          <w:bCs w:val="0"/>
          <w:color w:val="auto"/>
          <w:kern w:val="2"/>
          <w:sz w:val="28"/>
          <w:szCs w:val="32"/>
          <w:highlight w:val="none"/>
          <w:lang w:val="en-US" w:eastAsia="zh-CN" w:bidi="ar-SA"/>
        </w:rPr>
        <w:t>3、工期：</w:t>
      </w:r>
      <w:r>
        <w:rPr>
          <w:rFonts w:hint="eastAsia" w:ascii="Calibri" w:hAnsi="Calibri" w:eastAsia="宋体" w:cs="Times New Roman"/>
          <w:b w:val="0"/>
          <w:bCs/>
          <w:color w:val="auto"/>
          <w:kern w:val="2"/>
          <w:sz w:val="28"/>
          <w:szCs w:val="32"/>
          <w:highlight w:val="none"/>
          <w:lang w:val="en-US" w:eastAsia="zh-CN" w:bidi="ar-SA"/>
        </w:rPr>
        <w:t>合同签订后，60个工作日内完成建设方案规划和设计图纸。</w:t>
      </w:r>
    </w:p>
    <w:p>
      <w:pPr>
        <w:pStyle w:val="4"/>
        <w:keepNext/>
        <w:keepLines/>
        <w:pageBreakBefore w:val="0"/>
        <w:widowControl w:val="0"/>
        <w:kinsoku/>
        <w:wordWrap/>
        <w:overflowPunct/>
        <w:topLinePunct w:val="0"/>
        <w:autoSpaceDE/>
        <w:autoSpaceDN/>
        <w:bidi w:val="0"/>
        <w:adjustRightInd/>
        <w:snapToGrid/>
        <w:spacing w:before="0" w:beforeLines="0" w:after="0" w:afterLines="0" w:line="520" w:lineRule="exact"/>
        <w:ind w:firstLine="562" w:firstLineChars="200"/>
        <w:jc w:val="both"/>
        <w:textAlignment w:val="auto"/>
        <w:rPr>
          <w:rFonts w:hint="eastAsia" w:ascii="Calibri" w:hAnsi="Calibri" w:eastAsia="宋体" w:cs="Times New Roman"/>
          <w:b w:val="0"/>
          <w:bCs/>
          <w:color w:val="auto"/>
          <w:kern w:val="2"/>
          <w:sz w:val="28"/>
          <w:szCs w:val="32"/>
          <w:highlight w:val="none"/>
          <w:lang w:val="en-US" w:eastAsia="zh-CN" w:bidi="ar-SA"/>
        </w:rPr>
      </w:pPr>
      <w:r>
        <w:rPr>
          <w:rFonts w:hint="eastAsia" w:ascii="Calibri" w:hAnsi="Calibri" w:eastAsia="宋体" w:cs="Times New Roman"/>
          <w:b/>
          <w:bCs w:val="0"/>
          <w:color w:val="auto"/>
          <w:kern w:val="2"/>
          <w:sz w:val="28"/>
          <w:szCs w:val="32"/>
          <w:highlight w:val="none"/>
          <w:lang w:val="en-US" w:eastAsia="zh-CN" w:bidi="ar-SA"/>
        </w:rPr>
        <w:t>4、付款方式：</w:t>
      </w:r>
      <w:r>
        <w:rPr>
          <w:rFonts w:hint="eastAsia" w:ascii="Calibri" w:hAnsi="Calibri" w:eastAsia="宋体" w:cs="Times New Roman"/>
          <w:b w:val="0"/>
          <w:bCs/>
          <w:color w:val="auto"/>
          <w:kern w:val="2"/>
          <w:sz w:val="28"/>
          <w:szCs w:val="32"/>
          <w:highlight w:val="none"/>
          <w:lang w:val="en-US" w:eastAsia="zh-CN" w:bidi="ar-SA"/>
        </w:rPr>
        <w:t>合同签订支付40%，设计完成支付40%，综合布线和数据中心机房及视频安防监控施工完成支付20%。</w:t>
      </w:r>
    </w:p>
    <w:p>
      <w:pPr>
        <w:rPr>
          <w:color w:val="auto"/>
        </w:rPr>
      </w:pPr>
      <w:bookmarkStart w:id="5" w:name="_GoBack"/>
      <w:bookmarkEnd w:id="5"/>
    </w:p>
    <w:sectPr>
      <w:headerReference r:id="rId7" w:type="default"/>
      <w:footerReference r:id="rId8" w:type="default"/>
      <w:pgSz w:w="11906" w:h="16838"/>
      <w:pgMar w:top="1440" w:right="1440" w:bottom="144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pPr>
                          <w:r>
                            <w:fldChar w:fldCharType="begin"/>
                          </w:r>
                          <w:r>
                            <w:instrText xml:space="preserve"> PAGE   \* MERGEFORMAT </w:instrText>
                          </w:r>
                          <w:r>
                            <w:fldChar w:fldCharType="separate"/>
                          </w:r>
                          <w:r>
                            <w:rPr>
                              <w:lang w:val="zh-CN"/>
                            </w:rPr>
                            <w:t>26</w:t>
                          </w:r>
                          <w:r>
                            <w:rPr>
                              <w:lang w:val="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v:imagedata o:title=""/>
              <o:lock v:ext="edit" grouping="f" rotation="f" text="f" aspectratio="f"/>
              <v:textbox inset="0mm,0mm,0mm,0mm" style="mso-fit-shape-to-text:t;">
                <w:txbxContent>
                  <w:p>
                    <w:pPr>
                      <w:pStyle w:val="5"/>
                      <w:jc w:val="center"/>
                    </w:pPr>
                    <w:r>
                      <w:fldChar w:fldCharType="begin"/>
                    </w:r>
                    <w:r>
                      <w:instrText xml:space="preserve"> PAGE   \* MERGEFORMAT </w:instrText>
                    </w:r>
                    <w:r>
                      <w:fldChar w:fldCharType="separate"/>
                    </w:r>
                    <w:r>
                      <w:rPr>
                        <w:lang w:val="zh-CN"/>
                      </w:rPr>
                      <w:t>26</w:t>
                    </w:r>
                    <w:r>
                      <w:rPr>
                        <w:lang w:val="zh-CN"/>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grouping="f" rotation="f" text="f" aspectratio="f"/>
              <v:textbox inset="0mm,0mm,0mm,0mm" style="mso-fit-shape-to-text:t;">
                <w:txbxContent>
                  <w:p>
                    <w:pPr>
                      <w:pStyle w:val="5"/>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jc w:val="center"/>
                          </w:pPr>
                          <w:r>
                            <w:fldChar w:fldCharType="begin"/>
                          </w:r>
                          <w:r>
                            <w:instrText xml:space="preserve"> PAGE   \* MERGEFORMAT </w:instrText>
                          </w:r>
                          <w:r>
                            <w:fldChar w:fldCharType="separate"/>
                          </w:r>
                          <w:r>
                            <w:rPr>
                              <w:lang w:val="zh-CN"/>
                            </w:rPr>
                            <w:t>26</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5"/>
                      <w:jc w:val="center"/>
                    </w:pPr>
                    <w:r>
                      <w:fldChar w:fldCharType="begin"/>
                    </w:r>
                    <w:r>
                      <w:instrText xml:space="preserve"> PAGE   \* MERGEFORMAT </w:instrText>
                    </w:r>
                    <w:r>
                      <w:fldChar w:fldCharType="separate"/>
                    </w:r>
                    <w:r>
                      <w:rPr>
                        <w:lang w:val="zh-CN"/>
                      </w:rPr>
                      <w:t>26</w:t>
                    </w:r>
                    <w:r>
                      <w:rPr>
                        <w:lang w:val="zh-CN"/>
                      </w:rP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r>
      <w:rPr>
        <w:rFonts w:hint="eastAsia" w:ascii="宋体" w:hAnsi="宋体" w:eastAsia="宋体" w:cs="宋体"/>
        <w:sz w:val="24"/>
        <w:szCs w:val="24"/>
        <w:lang w:eastAsia="zh-CN"/>
      </w:rPr>
      <w:drawing>
        <wp:inline distT="0" distB="0" distL="114300" distR="114300">
          <wp:extent cx="647065" cy="340360"/>
          <wp:effectExtent l="0" t="0" r="635" b="2540"/>
          <wp:docPr id="6" name="图片 2" descr="中兴豫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中兴豫logo"/>
                  <pic:cNvPicPr>
                    <a:picLocks noChangeAspect="1"/>
                  </pic:cNvPicPr>
                </pic:nvPicPr>
                <pic:blipFill>
                  <a:blip r:embed="rId1"/>
                  <a:stretch>
                    <a:fillRect/>
                  </a:stretch>
                </pic:blipFill>
                <pic:spPr>
                  <a:xfrm>
                    <a:off x="0" y="0"/>
                    <a:ext cx="647065" cy="340360"/>
                  </a:xfrm>
                  <a:prstGeom prst="rect">
                    <a:avLst/>
                  </a:prstGeom>
                  <a:noFill/>
                  <a:ln>
                    <a:noFill/>
                  </a:ln>
                </pic:spPr>
              </pic:pic>
            </a:graphicData>
          </a:graphic>
        </wp:inline>
      </w:drawing>
    </w:r>
    <w:r>
      <w:rPr>
        <w:rFonts w:hint="eastAsia" w:ascii="宋体" w:hAnsi="宋体" w:eastAsia="宋体" w:cs="宋体"/>
        <w:sz w:val="24"/>
        <w:szCs w:val="24"/>
        <w:lang w:eastAsia="zh-CN"/>
      </w:rPr>
      <w:t>中兴豫建设管理有限公司</w:t>
    </w:r>
    <w:r>
      <w:rPr>
        <w:rFonts w:hint="eastAsia" w:ascii="宋体" w:hAnsi="宋体"/>
        <w:sz w:val="22"/>
        <w:szCs w:val="22"/>
      </w:rPr>
      <w:t xml:space="preserve"> </w:t>
    </w:r>
    <w:r>
      <w:rPr>
        <w:rFonts w:hint="eastAsia" w:ascii="宋体" w:hAnsi="宋体"/>
        <w:sz w:val="24"/>
        <w:szCs w:val="24"/>
      </w:rPr>
      <w:t xml:space="preserve"> </w:t>
    </w:r>
    <w:r>
      <w:rPr>
        <w:rFonts w:hint="eastAsia" w:ascii="宋体" w:hAnsi="宋体"/>
        <w:sz w:val="24"/>
        <w:szCs w:val="24"/>
        <w:lang w:val="en-US" w:eastAsia="zh-CN"/>
      </w:rPr>
      <w:t xml:space="preserve">              ZXYZB-2022-168</w:t>
    </w:r>
    <w:r>
      <w:rPr>
        <w:rFonts w:hint="eastAsia" w:ascii="宋体" w:hAnsi="宋体"/>
        <w:sz w:val="24"/>
        <w:szCs w:val="24"/>
        <w:highlight w:val="none"/>
      </w:rPr>
      <w:t xml:space="preserve"> </w:t>
    </w:r>
    <w:r>
      <w:rPr>
        <w:rFonts w:hint="eastAsia" w:ascii="宋体" w:hAnsi="宋体"/>
        <w:sz w:val="24"/>
        <w:szCs w:val="24"/>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r>
      <w:rPr>
        <w:rFonts w:hint="eastAsia" w:ascii="宋体" w:hAnsi="宋体" w:eastAsia="宋体" w:cs="宋体"/>
        <w:sz w:val="24"/>
        <w:szCs w:val="24"/>
        <w:lang w:eastAsia="zh-CN"/>
      </w:rPr>
      <w:drawing>
        <wp:inline distT="0" distB="0" distL="114300" distR="114300">
          <wp:extent cx="647065" cy="340360"/>
          <wp:effectExtent l="0" t="0" r="635" b="2540"/>
          <wp:docPr id="4" name="图片 1" descr="中兴豫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兴豫logo"/>
                  <pic:cNvPicPr>
                    <a:picLocks noChangeAspect="1"/>
                  </pic:cNvPicPr>
                </pic:nvPicPr>
                <pic:blipFill>
                  <a:blip r:embed="rId1"/>
                  <a:stretch>
                    <a:fillRect/>
                  </a:stretch>
                </pic:blipFill>
                <pic:spPr>
                  <a:xfrm>
                    <a:off x="0" y="0"/>
                    <a:ext cx="647065" cy="340360"/>
                  </a:xfrm>
                  <a:prstGeom prst="rect">
                    <a:avLst/>
                  </a:prstGeom>
                  <a:noFill/>
                  <a:ln>
                    <a:noFill/>
                  </a:ln>
                </pic:spPr>
              </pic:pic>
            </a:graphicData>
          </a:graphic>
        </wp:inline>
      </w:drawing>
    </w:r>
    <w:r>
      <w:rPr>
        <w:rFonts w:hint="eastAsia" w:ascii="宋体" w:hAnsi="宋体" w:eastAsia="宋体" w:cs="宋体"/>
        <w:sz w:val="24"/>
        <w:szCs w:val="24"/>
        <w:lang w:eastAsia="zh-CN"/>
      </w:rPr>
      <w:t>中兴豫建设管理有限公司</w:t>
    </w:r>
    <w:r>
      <w:rPr>
        <w:rFonts w:hint="eastAsia" w:ascii="宋体" w:hAnsi="宋体"/>
        <w:sz w:val="22"/>
        <w:szCs w:val="22"/>
      </w:rPr>
      <w:t xml:space="preserve">  </w:t>
    </w:r>
    <w:r>
      <w:rPr>
        <w:rFonts w:hint="eastAsia" w:ascii="宋体" w:hAnsi="宋体"/>
        <w:sz w:val="24"/>
        <w:szCs w:val="24"/>
      </w:rPr>
      <w:t xml:space="preserve"> </w:t>
    </w:r>
    <w:r>
      <w:rPr>
        <w:rFonts w:hint="eastAsia" w:ascii="宋体" w:hAnsi="宋体"/>
        <w:sz w:val="24"/>
        <w:szCs w:val="24"/>
        <w:lang w:val="en-US" w:eastAsia="zh-CN"/>
      </w:rPr>
      <w:t xml:space="preserve">              ZXYZB-2022-168</w:t>
    </w:r>
    <w:r>
      <w:rPr>
        <w:rFonts w:hint="eastAsia" w:ascii="宋体" w:hAnsi="宋体"/>
        <w:sz w:val="24"/>
        <w:szCs w:val="24"/>
        <w:highlight w:val="none"/>
      </w:rPr>
      <w:t xml:space="preserve"> </w:t>
    </w:r>
    <w:r>
      <w:rPr>
        <w:rFonts w:hint="eastAsia" w:ascii="宋体" w:hAnsi="宋体"/>
        <w:sz w:val="24"/>
        <w:szCs w:val="24"/>
      </w:rPr>
      <w:t>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r>
      <w:rPr>
        <w:rFonts w:hint="eastAsia" w:ascii="宋体" w:hAnsi="宋体" w:eastAsia="宋体" w:cs="宋体"/>
        <w:sz w:val="24"/>
        <w:szCs w:val="24"/>
        <w:lang w:eastAsia="zh-CN"/>
      </w:rPr>
      <w:drawing>
        <wp:inline distT="0" distB="0" distL="114300" distR="114300">
          <wp:extent cx="647065" cy="340360"/>
          <wp:effectExtent l="0" t="0" r="635" b="2540"/>
          <wp:docPr id="7" name="图片 2" descr="中兴豫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中兴豫logo"/>
                  <pic:cNvPicPr>
                    <a:picLocks noChangeAspect="1"/>
                  </pic:cNvPicPr>
                </pic:nvPicPr>
                <pic:blipFill>
                  <a:blip r:embed="rId1"/>
                  <a:stretch>
                    <a:fillRect/>
                  </a:stretch>
                </pic:blipFill>
                <pic:spPr>
                  <a:xfrm>
                    <a:off x="0" y="0"/>
                    <a:ext cx="647065" cy="340360"/>
                  </a:xfrm>
                  <a:prstGeom prst="rect">
                    <a:avLst/>
                  </a:prstGeom>
                  <a:noFill/>
                  <a:ln>
                    <a:noFill/>
                  </a:ln>
                </pic:spPr>
              </pic:pic>
            </a:graphicData>
          </a:graphic>
        </wp:inline>
      </w:drawing>
    </w:r>
    <w:r>
      <w:rPr>
        <w:rFonts w:hint="eastAsia" w:ascii="宋体" w:hAnsi="宋体" w:eastAsia="宋体" w:cs="宋体"/>
        <w:sz w:val="24"/>
        <w:szCs w:val="24"/>
        <w:lang w:eastAsia="zh-CN"/>
      </w:rPr>
      <w:t>中兴豫建设管理有限公司</w:t>
    </w:r>
    <w:r>
      <w:rPr>
        <w:rFonts w:hint="eastAsia" w:ascii="宋体" w:hAnsi="宋体"/>
        <w:sz w:val="22"/>
        <w:szCs w:val="22"/>
      </w:rPr>
      <w:t xml:space="preserve"> </w:t>
    </w:r>
    <w:r>
      <w:rPr>
        <w:rFonts w:hint="eastAsia" w:ascii="宋体" w:hAnsi="宋体"/>
        <w:sz w:val="24"/>
        <w:szCs w:val="24"/>
      </w:rPr>
      <w:t xml:space="preserve"> </w:t>
    </w:r>
    <w:r>
      <w:rPr>
        <w:rFonts w:hint="eastAsia" w:ascii="宋体" w:hAnsi="宋体"/>
        <w:sz w:val="24"/>
        <w:szCs w:val="24"/>
        <w:lang w:val="en-US" w:eastAsia="zh-CN"/>
      </w:rPr>
      <w:t xml:space="preserve">             ZXYZB-2022-168</w:t>
    </w:r>
    <w:r>
      <w:rPr>
        <w:rFonts w:hint="eastAsia" w:ascii="宋体" w:hAnsi="宋体"/>
        <w:sz w:val="24"/>
        <w:szCs w:val="24"/>
        <w:highlight w:val="none"/>
      </w:rPr>
      <w:t xml:space="preserve"> </w:t>
    </w:r>
    <w:r>
      <w:rPr>
        <w:rFonts w:hint="eastAsia" w:ascii="宋体" w:hAnsi="宋体"/>
        <w:sz w:val="24"/>
        <w:szCs w:val="24"/>
      </w:rPr>
      <w:t>竞争性磋商文件</w:t>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MWIwOTUyM2Q3NTI4ZDJhZTI5ZTMwY2QyYzBjZGYifQ=="/>
  </w:docVars>
  <w:rsids>
    <w:rsidRoot w:val="00000000"/>
    <w:rsid w:val="04BA2023"/>
    <w:rsid w:val="1A717AC7"/>
    <w:rsid w:val="23DE0FAC"/>
    <w:rsid w:val="34000F51"/>
    <w:rsid w:val="38E93BA2"/>
    <w:rsid w:val="605113E4"/>
    <w:rsid w:val="68242437"/>
    <w:rsid w:val="7CBF3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ind w:firstLine="628"/>
      <w:jc w:val="center"/>
      <w:outlineLvl w:val="1"/>
    </w:pPr>
    <w:rPr>
      <w:rFonts w:ascii="Arial" w:hAnsi="Arial" w:eastAsia="黑体"/>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line="360" w:lineRule="auto"/>
    </w:pPr>
    <w:rPr>
      <w:rFonts w:eastAsia="宋体"/>
      <w:sz w:val="24"/>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spacing w:before="240" w:after="120"/>
      <w:jc w:val="left"/>
    </w:pPr>
    <w:rPr>
      <w:b/>
      <w:bCs/>
      <w:sz w:val="20"/>
      <w:szCs w:val="20"/>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basedOn w:val="1"/>
    <w:qFormat/>
    <w:uiPriority w:val="0"/>
    <w:pPr>
      <w:ind w:firstLine="420" w:firstLineChars="200"/>
    </w:pPr>
  </w:style>
  <w:style w:type="paragraph" w:styleId="12">
    <w:name w:val="No Spacing"/>
    <w:qFormat/>
    <w:uiPriority w:val="1"/>
    <w:pPr>
      <w:widowControl w:val="0"/>
      <w:jc w:val="both"/>
    </w:pPr>
    <w:rPr>
      <w:rFonts w:ascii="Calibri" w:hAnsi="Calibri" w:eastAsia="宋体" w:cs="Times New Roman"/>
      <w:kern w:val="2"/>
      <w:sz w:val="21"/>
      <w:szCs w:val="24"/>
      <w:lang w:val="en-US" w:eastAsia="zh-CN" w:bidi="ar-SA"/>
    </w:rPr>
  </w:style>
  <w:style w:type="character" w:customStyle="1" w:styleId="13">
    <w:name w:val="font51"/>
    <w:basedOn w:val="10"/>
    <w:qFormat/>
    <w:uiPriority w:val="0"/>
    <w:rPr>
      <w:rFonts w:hint="default" w:ascii="Tahoma" w:hAnsi="Tahoma" w:eastAsia="Tahoma" w:cs="Tahoma"/>
      <w:color w:val="000000"/>
      <w:sz w:val="18"/>
      <w:szCs w:val="18"/>
      <w:u w:val="none"/>
    </w:rPr>
  </w:style>
  <w:style w:type="character" w:customStyle="1" w:styleId="14">
    <w:name w:val="font81"/>
    <w:basedOn w:val="10"/>
    <w:qFormat/>
    <w:uiPriority w:val="0"/>
    <w:rPr>
      <w:rFonts w:hint="eastAsia" w:ascii="宋体" w:hAnsi="宋体" w:eastAsia="宋体" w:cs="宋体"/>
      <w:color w:val="000000"/>
      <w:sz w:val="18"/>
      <w:szCs w:val="18"/>
      <w:u w:val="none"/>
    </w:rPr>
  </w:style>
  <w:style w:type="character" w:customStyle="1" w:styleId="15">
    <w:name w:val="font61"/>
    <w:basedOn w:val="10"/>
    <w:qFormat/>
    <w:uiPriority w:val="0"/>
    <w:rPr>
      <w:rFonts w:hint="default" w:ascii="Arial" w:hAnsi="Arial" w:cs="Arial"/>
      <w:color w:val="000000"/>
      <w:sz w:val="20"/>
      <w:szCs w:val="20"/>
      <w:u w:val="none"/>
    </w:rPr>
  </w:style>
  <w:style w:type="character" w:customStyle="1" w:styleId="16">
    <w:name w:val="font71"/>
    <w:basedOn w:val="10"/>
    <w:qFormat/>
    <w:uiPriority w:val="0"/>
    <w:rPr>
      <w:rFonts w:hint="eastAsia" w:ascii="宋体" w:hAnsi="宋体" w:eastAsia="宋体" w:cs="宋体"/>
      <w:color w:val="000000"/>
      <w:sz w:val="20"/>
      <w:szCs w:val="20"/>
      <w:u w:val="none"/>
    </w:rPr>
  </w:style>
  <w:style w:type="character" w:customStyle="1" w:styleId="17">
    <w:name w:val="font121"/>
    <w:basedOn w:val="10"/>
    <w:qFormat/>
    <w:uiPriority w:val="0"/>
    <w:rPr>
      <w:rFonts w:hint="eastAsia" w:ascii="宋体" w:hAnsi="宋体" w:eastAsia="宋体" w:cs="宋体"/>
      <w:color w:val="000000"/>
      <w:sz w:val="20"/>
      <w:szCs w:val="20"/>
      <w:u w:val="none"/>
    </w:rPr>
  </w:style>
  <w:style w:type="character" w:customStyle="1" w:styleId="18">
    <w:name w:val="font131"/>
    <w:basedOn w:val="10"/>
    <w:qFormat/>
    <w:uiPriority w:val="0"/>
    <w:rPr>
      <w:rFonts w:hint="default" w:ascii="Tahoma" w:hAnsi="Tahoma" w:eastAsia="Tahoma" w:cs="Tahoma"/>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2559</Words>
  <Characters>3251</Characters>
  <Lines>0</Lines>
  <Paragraphs>0</Paragraphs>
  <TotalTime>0</TotalTime>
  <ScaleCrop>false</ScaleCrop>
  <LinksUpToDate>false</LinksUpToDate>
  <CharactersWithSpaces>3261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2020-12-18T10:58:00Z</dcterms:created>
  <dc:creator>Administrator</dc:creator>
  <cp:lastModifiedBy>333</cp:lastModifiedBy>
  <dcterms:modified xsi:type="dcterms:W3CDTF">2022-08-16T08:13:36Z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06D9453115184AD29884321AD7AB466B</vt:lpwstr>
  </property>
</Properties>
</file>