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主要技术参数及要求</w:t>
      </w:r>
    </w:p>
    <w:tbl>
      <w:tblPr>
        <w:tblStyle w:val="4"/>
        <w:tblW w:w="6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825"/>
        <w:gridCol w:w="7393"/>
        <w:gridCol w:w="615"/>
        <w:gridCol w:w="653"/>
        <w:gridCol w:w="806"/>
        <w:gridCol w:w="1007"/>
      </w:tblGrid>
      <w:tr w14:paraId="0F43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4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D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7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B3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5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7B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F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F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0523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2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bookmarkStart w:id="0" w:name="OLE_LINK5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A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7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9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门幅高度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cm（高）±5cm；（颜色、花形由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折皱率1比2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遮光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窗帘布其他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★1、纤维含量：100％聚酯纤维；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★2、密度：经向：670根/10cm（±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%范围内），纬向：205根/10cm（±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%范围内）；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★3、每平方米质量：≥3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g/㎡；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★4、甲醛含量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mg/kg；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★5、PH值在4-9之间；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★6、色牢度：①.耐水色牢度（变色、沾色）：≥3级；②.耐干、湿摩擦色牢度（沾色）：≥3级；③.耐光色牢度：≥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级；④.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耐热压色牢度［干压、湿压、潮压］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：≥3级；⑤.耐皂洗色牢度（变色、沾色）：≥3级；⑥.耐氯化水(游泳池水)色牢度（变色）：≥3级；⑦.耐次氯酸盐漂白色牢度（变色）：≥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⑧.耐汗渍色牢度：酸性(变色、沾色)≥3级，碱性(变色、沾色)≥3级；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★7、异味：无异味；</w:t>
            </w:r>
          </w:p>
          <w:p w14:paraId="4B2C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★8、可分解致癌芳香胺染料：≤20mg/kg；</w:t>
            </w:r>
          </w:p>
          <w:p w14:paraId="058F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★9、水洗尺寸变化率（%）：经向-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，纬向-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9D31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、水洗后扭曲率：扭斜率≤2.0%；</w:t>
            </w:r>
          </w:p>
          <w:p w14:paraId="139E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、干洗尺寸变化率（%）：经向-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，纬向-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370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、断裂强力：经向≥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N，纬向≥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N；</w:t>
            </w:r>
          </w:p>
          <w:p w14:paraId="3BCE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、撕破强力：经向≥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0N，纬向≥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0N；</w:t>
            </w:r>
          </w:p>
          <w:p w14:paraId="3D7C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、遮光率：≥9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%；</w:t>
            </w:r>
          </w:p>
          <w:p w14:paraId="228B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、阻燃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；①.极限氧指数：≥32.0%；②.续燃时间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≤5s；③.阴燃时间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≤5s；④.损毁长度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≤150mm；⑤.燃烧滴落物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未引起脱脂棉燃烧或阴燃；⑥.烟密度等级(SDR)：≤15；⑦.产烟毒性等级：不低于ZA₂级；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754A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9199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490F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F3CE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 w14:paraId="7915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2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4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医用隔帘</w:t>
            </w:r>
          </w:p>
        </w:tc>
        <w:tc>
          <w:tcPr>
            <w:tcW w:w="7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1E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采用带缕空医用隔帘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门幅高度280cm（高）±5cm；（颜色、花形由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最后定）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折皱率1比1.5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医用隔帘其他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★1、纤维含量：100％聚酯纤维；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★2、每平方米质量：≥225g/㎡；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★3、甲醛含量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≤300mg/kg；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★4、PH值在4-9之间；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、色牢度：①.耐水色牢度（变色、沾色）：≥3级；②.耐干、湿摩擦色牢度：≥3级；③.耐光色牢度：≥3级；④.耐热压色牢度［干压、湿压、潮压］：≥3级；⑤.耐皂洗色牢度（变色、沾色）：≥3级；⑥.耐氯化水(游泳池水)色牢度：≥3级；⑦.耐次氯酸盐漂白色牢度：≥3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★6、异味：无异味；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★7、可分解致癌芳香胺染料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≤20mg/kg；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★8、水洗尺寸变化率（%）：直向-4.0～+3.0，横向-4.0～+3.0；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★9、水洗后扭曲率：扭斜率≤1.0%；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强力：≥1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★11、胀破强度：≥200kpa；</w:t>
            </w:r>
          </w:p>
          <w:p w14:paraId="1B3E0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、阻燃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.续燃时间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≤5s；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.阴燃时间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≤5s；③.损毁长度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≤150mm；④.燃烧滴落物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未引起脱脂棉燃烧或阴燃；</w:t>
            </w:r>
          </w:p>
          <w:p w14:paraId="1554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★13、勾丝性能：≥3级；</w:t>
            </w:r>
          </w:p>
          <w:p w14:paraId="095F4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★14、透气率：≥500mm/s；</w:t>
            </w:r>
          </w:p>
          <w:p w14:paraId="2A997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、起球：≥3级；</w:t>
            </w:r>
          </w:p>
          <w:p w14:paraId="6A54B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、静电性能：峰值电压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3kv，半衰期（HDT）：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15s；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63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44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B8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A8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63" w:leftChars="30" w:right="63" w:rightChars="3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36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6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5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7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BA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铝合金轨道采用6063-T5优质铝材，拉感顺畅、结实耐用；轨道规格：≥20*23mm；轨道整体壁厚: ≥1.00㎜。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铝合金轨道其他要求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★1、尺寸偏差：①.弯曲度：≤1.0mm，②.扭宁度：≤1.20mm；</w:t>
            </w:r>
          </w:p>
          <w:p w14:paraId="7191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★2、力学性能：①.维氏硬度(HV)：≥58，②.抗拉强度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：≥160N/mm²，③.规定非比例延伸强度（Rp0.2）：≥110 N/mm²，④.断后伸长率(A50mm)：≥8%；</w:t>
            </w:r>
          </w:p>
          <w:p w14:paraId="6A1C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★3、化学成分：①.镁（Mg）在 0.45%-0.9%之间，②.硅（Si）在 0.2%-0.6%之间，③.铁（Fe）：≤0.35%，④.铜（Cu）：≤0.1%，⑤.锌（Zn）：≤0.1%，⑥.锰（Mn）：≤0.1%，⑦.铬（Cr）：≤0.1%，⑧.钛（Ti）：≤0.1%；</w:t>
            </w:r>
          </w:p>
          <w:p w14:paraId="15BE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★4、膜层性能：①.平均膜厚：≥10μm，②.局部膜厚：≥8μm，③.封孔质量：≤30mg/dm²；</w:t>
            </w:r>
          </w:p>
          <w:p w14:paraId="7C5B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★5、外观质量：产品表面不准许有电灼伤、膜层脱落等影响使用的缺陷，但距型材端头80mm范围内允许局部无膜；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AC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E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41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D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74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8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40A8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 w:firstLine="440" w:firstLineChars="2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17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C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A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56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2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E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0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以上窗帘含辅料，布勾，布带，是做好的成品单价报价</w:t>
            </w:r>
          </w:p>
          <w:p w14:paraId="38E7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免费上门现场复测尺寸，按科室U型/L型/直型隔断出具细化用料清单；包含免费裁切、缝制、运输、上门安装、垃圾清理；质保不少于2年，质保期内轨道配件、吊环免费更换，布料脱线、开缝免费返修。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D3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15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40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33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214A7AE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1B1B"/>
    <w:rsid w:val="00C5134B"/>
    <w:rsid w:val="025008C3"/>
    <w:rsid w:val="02A57CF8"/>
    <w:rsid w:val="03C048EF"/>
    <w:rsid w:val="068E40BF"/>
    <w:rsid w:val="07637028"/>
    <w:rsid w:val="0924150D"/>
    <w:rsid w:val="098B0432"/>
    <w:rsid w:val="0A5F51BE"/>
    <w:rsid w:val="0AB712F0"/>
    <w:rsid w:val="0AE27599"/>
    <w:rsid w:val="0B0B6483"/>
    <w:rsid w:val="0B8247A8"/>
    <w:rsid w:val="0E6B69F0"/>
    <w:rsid w:val="0E715E49"/>
    <w:rsid w:val="0EFF09AB"/>
    <w:rsid w:val="150E244B"/>
    <w:rsid w:val="1BC713AE"/>
    <w:rsid w:val="20755579"/>
    <w:rsid w:val="20DD111C"/>
    <w:rsid w:val="218D6147"/>
    <w:rsid w:val="220B781E"/>
    <w:rsid w:val="23600593"/>
    <w:rsid w:val="29F45FE0"/>
    <w:rsid w:val="2A6D1521"/>
    <w:rsid w:val="2AEA526F"/>
    <w:rsid w:val="2C414C55"/>
    <w:rsid w:val="347A2183"/>
    <w:rsid w:val="364E345A"/>
    <w:rsid w:val="3963485C"/>
    <w:rsid w:val="397C1083"/>
    <w:rsid w:val="3FB86B84"/>
    <w:rsid w:val="40603B42"/>
    <w:rsid w:val="4446233C"/>
    <w:rsid w:val="46862BA7"/>
    <w:rsid w:val="47720321"/>
    <w:rsid w:val="489F1E0A"/>
    <w:rsid w:val="48E0634C"/>
    <w:rsid w:val="49240D10"/>
    <w:rsid w:val="4A2B1BDE"/>
    <w:rsid w:val="4A351763"/>
    <w:rsid w:val="50385D1B"/>
    <w:rsid w:val="55A020B9"/>
    <w:rsid w:val="5669552A"/>
    <w:rsid w:val="56953E0B"/>
    <w:rsid w:val="57CC63F4"/>
    <w:rsid w:val="5A4A43B1"/>
    <w:rsid w:val="5B547C51"/>
    <w:rsid w:val="5B983D7F"/>
    <w:rsid w:val="5CDB4AD6"/>
    <w:rsid w:val="5DEA7DBC"/>
    <w:rsid w:val="5F100948"/>
    <w:rsid w:val="60FB531F"/>
    <w:rsid w:val="62411DBA"/>
    <w:rsid w:val="644B3053"/>
    <w:rsid w:val="67060251"/>
    <w:rsid w:val="68F35587"/>
    <w:rsid w:val="699624AA"/>
    <w:rsid w:val="69FD3262"/>
    <w:rsid w:val="6AB8539A"/>
    <w:rsid w:val="6CE36071"/>
    <w:rsid w:val="6EB81E4D"/>
    <w:rsid w:val="70054FC6"/>
    <w:rsid w:val="707C66D7"/>
    <w:rsid w:val="711465F3"/>
    <w:rsid w:val="737722D7"/>
    <w:rsid w:val="74E70EC5"/>
    <w:rsid w:val="75B246E6"/>
    <w:rsid w:val="78C963B8"/>
    <w:rsid w:val="790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1477</Words>
  <Characters>1780</Characters>
  <Lines>0</Lines>
  <Paragraphs>0</Paragraphs>
  <TotalTime>3</TotalTime>
  <ScaleCrop>false</ScaleCrop>
  <LinksUpToDate>false</LinksUpToDate>
  <CharactersWithSpaces>1785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2025-10-09T02:12:00Z</dcterms:created>
  <dc:creator>Admin</dc:creator>
  <cp:lastModifiedBy>在学校学习</cp:lastModifiedBy>
  <dcterms:modified xsi:type="dcterms:W3CDTF">2026-06-22T06:35:36Z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eyJoZGlkIjoiNzEyY2Y3ZTY2M2FmY2NiM2NlNmQ3OThjY2U1NjA3MTIiLCJ1c2VySWQiOiIxNDg5NTU3MzcwIn0=</vt:lpwstr>
  </property>
  <property fmtid="{D5CDD505-2E9C-101B-9397-08002B2CF9AE}" pid="4" name="ICV">
    <vt:lpwstr>74ADE18D582E4C73874606837274089A_13</vt:lpwstr>
  </property>
</Properties>
</file>